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022B818A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EF0F12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2</w:t>
      </w:r>
      <w:r w:rsidR="00EF0F12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0</w:t>
      </w:r>
      <w:r>
        <w:rPr>
          <w:rFonts w:ascii="黑体" w:eastAsia="黑体" w:hAnsi="黑体" w:hint="eastAsia"/>
          <w:sz w:val="44"/>
          <w:szCs w:val="44"/>
        </w:rPr>
        <w:t>年</w:t>
      </w:r>
      <w:r w:rsidR="00EF0F12">
        <w:rPr>
          <w:rFonts w:ascii="黑体" w:eastAsia="黑体" w:hAnsi="黑体" w:hint="eastAsia"/>
          <w:sz w:val="44"/>
          <w:szCs w:val="44"/>
        </w:rPr>
        <w:t>苍穹数码技术股份有限</w:t>
      </w:r>
      <w:r>
        <w:rPr>
          <w:rFonts w:ascii="黑体" w:eastAsia="黑体" w:hAnsi="黑体"/>
          <w:sz w:val="44"/>
          <w:szCs w:val="44"/>
        </w:rPr>
        <w:t>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724A4BF5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EF0F12"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EF0F12">
        <w:rPr>
          <w:rFonts w:ascii="仿宋_GB2312" w:eastAsia="仿宋_GB2312" w:hAnsi="仿宋_GB2312" w:cs="仿宋_GB2312" w:hint="eastAsia"/>
          <w:sz w:val="36"/>
          <w:szCs w:val="36"/>
        </w:rPr>
        <w:t>七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712A06A" w14:textId="4E8D5805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51E209DC" w14:textId="409FD72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EF0F12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office2016mac13045</cp:lastModifiedBy>
  <cp:revision>2</cp:revision>
  <cp:lastPrinted>2017-11-04T11:55:00Z</cp:lastPrinted>
  <dcterms:created xsi:type="dcterms:W3CDTF">2020-06-29T01:41:00Z</dcterms:created>
  <dcterms:modified xsi:type="dcterms:W3CDTF">2020-06-29T01:41:00Z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